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FD4A" w14:textId="77777777" w:rsidR="001E2FAF" w:rsidRDefault="001E2FA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988CC4E" w14:textId="77777777" w:rsidR="001E2FAF" w:rsidRDefault="001E2FA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1E2FA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CEA0733" w14:textId="77777777" w:rsidR="001E2FAF" w:rsidRPr="001E2FAF" w:rsidRDefault="001E2FAF" w:rsidP="001E2FA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072FE1E6" w14:textId="77777777" w:rsidR="00BD002B" w:rsidRDefault="00BD002B" w:rsidP="001E2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57C090E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302BAB0" w:rsidR="00BD002B" w:rsidRDefault="00484F1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84F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Accounting Standards (IPSAS)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69C4D48" w:rsidR="00BD002B" w:rsidRPr="004A4184" w:rsidRDefault="009F2E56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41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SC.CA.O.2.07 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1930D78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3C9875F" w:rsidR="00BD002B" w:rsidRDefault="00830E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B5E8812" w:rsidR="00BD002B" w:rsidRDefault="00484F1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3D45565C" w:rsidR="00BD002B" w:rsidRDefault="00830E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0E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Aspects Concerning the Approach of the International Accounting Standards Board for the Public Sector, the International Federation of Accountants, the Application of International Accounting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Standards for the Public Sector</w:t>
            </w:r>
          </w:p>
        </w:tc>
      </w:tr>
      <w:tr w:rsidR="00BD002B" w14:paraId="70E9EFD4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71B379A" w:rsidR="00BD002B" w:rsidRDefault="00FC7D14" w:rsidP="00FC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7D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Description of IPSAS 1-Presentation of Financial Statements 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37A7C70C" w:rsidR="00BD002B" w:rsidRDefault="00FC7D14" w:rsidP="003E2E4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C7D14">
              <w:rPr>
                <w:rFonts w:ascii="Times New Roman" w:hAnsi="Times New Roman" w:cs="Times New Roman"/>
                <w:sz w:val="24"/>
                <w:lang w:val="en-GB"/>
              </w:rPr>
              <w:t>Description of Standards: IPSAS 2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D23961">
              <w:rPr>
                <w:rFonts w:ascii="Times New Roman" w:hAnsi="Times New Roman" w:cs="Times New Roman"/>
                <w:sz w:val="24"/>
                <w:lang w:val="en-GB"/>
              </w:rPr>
              <w:t>- Cash Flow Statements,</w:t>
            </w:r>
            <w:r w:rsidRPr="00FC7D14">
              <w:rPr>
                <w:rFonts w:ascii="Times New Roman" w:hAnsi="Times New Roman" w:cs="Times New Roman"/>
                <w:sz w:val="24"/>
                <w:lang w:val="en-GB"/>
              </w:rPr>
              <w:t xml:space="preserve"> IPSAS 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3E2E4A">
              <w:rPr>
                <w:rFonts w:ascii="Times New Roman" w:hAnsi="Times New Roman" w:cs="Times New Roman"/>
                <w:sz w:val="24"/>
                <w:lang w:val="en-GB"/>
              </w:rPr>
              <w:t>- The Effects of Changes in Foreign</w:t>
            </w:r>
            <w:r w:rsidRPr="00FC7D14">
              <w:rPr>
                <w:rFonts w:ascii="Times New Roman" w:hAnsi="Times New Roman" w:cs="Times New Roman"/>
                <w:sz w:val="24"/>
                <w:lang w:val="en-GB"/>
              </w:rPr>
              <w:t xml:space="preserve"> Exchange Rates</w:t>
            </w:r>
            <w:r w:rsidR="003E2E4A">
              <w:t xml:space="preserve"> 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E6F8367" w:rsidR="00BD002B" w:rsidRDefault="00FC7D14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7D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Description of Standards: IPSAS 6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FC7D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Public Sector Accounting Standard</w:t>
            </w:r>
            <w:r w:rsidR="003E2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FC7D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IPSAS 9 -</w:t>
            </w:r>
            <w:r w:rsidR="003E2E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Revenue</w:t>
            </w:r>
            <w:r w:rsidRPr="00FC7D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from Exchange Transactions</w:t>
            </w:r>
          </w:p>
        </w:tc>
      </w:tr>
      <w:tr w:rsidR="00FC7D14" w14:paraId="1482EF6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8F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5B9" w14:textId="5364A7CD" w:rsidR="00FC7D14" w:rsidRPr="00FC7D14" w:rsidRDefault="00FC7D1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C7D14">
              <w:rPr>
                <w:rFonts w:ascii="Times New Roman" w:hAnsi="Times New Roman" w:cs="Times New Roman"/>
                <w:sz w:val="24"/>
                <w:lang w:val="en-GB"/>
              </w:rPr>
              <w:t>Description of Standards: IPSAS 10 - Financial Reporting in Hyperinflationary Economies, IPSAS 11 - Construct</w:t>
            </w:r>
            <w:r w:rsidR="003F4F91">
              <w:rPr>
                <w:rFonts w:ascii="Times New Roman" w:hAnsi="Times New Roman" w:cs="Times New Roman"/>
                <w:sz w:val="24"/>
                <w:lang w:val="en-GB"/>
              </w:rPr>
              <w:t>ion Contracts, IPSAS 12 - Inventories</w:t>
            </w:r>
          </w:p>
        </w:tc>
      </w:tr>
      <w:tr w:rsidR="00BD002B" w14:paraId="3869964F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8C1C7B8" w:rsidR="00BD002B" w:rsidRDefault="00797021" w:rsidP="003F4F9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Description of Standards: IPSAS 13 - Lease</w:t>
            </w:r>
            <w:r w:rsidR="003F4F91"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, </w:t>
            </w:r>
            <w:r w:rsidRPr="00797021">
              <w:rPr>
                <w:rFonts w:ascii="Times New Roman" w:hAnsi="Times New Roman" w:cs="Times New Roman"/>
                <w:sz w:val="24"/>
                <w:lang w:val="en-GB"/>
              </w:rPr>
              <w:t xml:space="preserve">IPSAS 17 </w:t>
            </w:r>
            <w:r w:rsidR="003F4F91">
              <w:rPr>
                <w:rFonts w:ascii="Times New Roman" w:hAnsi="Times New Roman" w:cs="Times New Roman"/>
                <w:sz w:val="24"/>
                <w:lang w:val="en-GB"/>
              </w:rPr>
              <w:t>–</w:t>
            </w:r>
            <w:r w:rsidRPr="00797021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3F4F91" w:rsidRPr="003F4F91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3F4F91">
              <w:rPr>
                <w:rFonts w:ascii="Times New Roman" w:hAnsi="Times New Roman" w:cs="Times New Roman"/>
                <w:sz w:val="24"/>
                <w:lang w:val="en-GB"/>
              </w:rPr>
              <w:t xml:space="preserve">roperty, Plant and Equipment </w:t>
            </w:r>
          </w:p>
        </w:tc>
      </w:tr>
      <w:tr w:rsidR="00BD002B" w14:paraId="455DFDD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0" w:colLast="0"/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8506AE3" w:rsidR="00BD002B" w:rsidRDefault="00D23961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3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Standards:</w:t>
            </w:r>
            <w:r w:rsid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IPSAS </w:t>
            </w:r>
            <w:r w:rsidR="00797021" w:rsidRP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22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797021" w:rsidRP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4F91" w:rsidRPr="003F4F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isclosure of </w:t>
            </w:r>
            <w:r w:rsidR="00D95BC3" w:rsidRP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Financial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about the General Government</w:t>
            </w:r>
            <w:r w:rsidR="00797021" w:rsidRP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Sector, IPSAS 23</w:t>
            </w:r>
            <w:r w:rsid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97021" w:rsidRP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</w:t>
            </w:r>
            <w:r w:rsid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from </w:t>
            </w:r>
            <w:r w:rsidR="00D95B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Non – Exchange </w:t>
            </w:r>
            <w:r w:rsidR="00797021" w:rsidRPr="007970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Transactions (Taxes and Transfers), IPSAS 24 - Presentation of Budget Information in Financial Statements</w:t>
            </w:r>
          </w:p>
        </w:tc>
      </w:tr>
      <w:bookmarkEnd w:id="0"/>
      <w:tr w:rsidR="00FC7D14" w14:paraId="3C9DE7BD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D23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33E" w14:textId="35704F6F" w:rsidR="00FC7D14" w:rsidRDefault="00933C68" w:rsidP="00933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Presentation of </w:t>
            </w:r>
            <w:r w:rsidRPr="00933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IPSAS for cash a</w:t>
            </w:r>
            <w:r w:rsidRPr="00933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- Financial reporting according to cash accounting</w:t>
            </w:r>
          </w:p>
        </w:tc>
      </w:tr>
      <w:tr w:rsidR="00FC7D14" w14:paraId="295D84CD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F2A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C0A" w14:textId="56ED6FC5" w:rsidR="00FC7D14" w:rsidRDefault="00933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3C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Applicability of International Standards on Auditing in the Financial Statements of State-owned Entities. IFAC Code of Ethics for Professional Accountants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7562" w14:textId="77777777" w:rsidR="00224A41" w:rsidRDefault="00224A41" w:rsidP="00846F41">
      <w:pPr>
        <w:spacing w:after="0" w:line="240" w:lineRule="auto"/>
      </w:pPr>
      <w:r>
        <w:separator/>
      </w:r>
    </w:p>
  </w:endnote>
  <w:endnote w:type="continuationSeparator" w:id="0">
    <w:p w14:paraId="18630A8F" w14:textId="77777777" w:rsidR="00224A41" w:rsidRDefault="00224A4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407E5" w14:textId="77777777" w:rsidR="00224A41" w:rsidRDefault="00224A41" w:rsidP="00846F41">
      <w:pPr>
        <w:spacing w:after="0" w:line="240" w:lineRule="auto"/>
      </w:pPr>
      <w:r>
        <w:separator/>
      </w:r>
    </w:p>
  </w:footnote>
  <w:footnote w:type="continuationSeparator" w:id="0">
    <w:p w14:paraId="1E60A452" w14:textId="77777777" w:rsidR="00224A41" w:rsidRDefault="00224A4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32AD7C4" w:rsidR="00846F41" w:rsidRDefault="001E2FAF">
    <w:pPr>
      <w:pStyle w:val="Header"/>
    </w:pPr>
    <w:r>
      <w:rPr>
        <w:noProof/>
      </w:rPr>
      <w:drawing>
        <wp:inline distT="0" distB="0" distL="0" distR="0" wp14:anchorId="1DA43A7E" wp14:editId="5FAA52B6">
          <wp:extent cx="5940000" cy="1360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3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E2FAF"/>
    <w:rsid w:val="00224A41"/>
    <w:rsid w:val="00297105"/>
    <w:rsid w:val="00394EED"/>
    <w:rsid w:val="003E2E4A"/>
    <w:rsid w:val="003F4F91"/>
    <w:rsid w:val="004259EC"/>
    <w:rsid w:val="00484F1D"/>
    <w:rsid w:val="004A4184"/>
    <w:rsid w:val="004D6C15"/>
    <w:rsid w:val="005B2D6A"/>
    <w:rsid w:val="005C5B8C"/>
    <w:rsid w:val="00601494"/>
    <w:rsid w:val="0061137D"/>
    <w:rsid w:val="0061284C"/>
    <w:rsid w:val="00623A40"/>
    <w:rsid w:val="00635EFD"/>
    <w:rsid w:val="0065339F"/>
    <w:rsid w:val="006C2C47"/>
    <w:rsid w:val="00797021"/>
    <w:rsid w:val="007F77A9"/>
    <w:rsid w:val="00830E77"/>
    <w:rsid w:val="00846F41"/>
    <w:rsid w:val="0090786B"/>
    <w:rsid w:val="00917D40"/>
    <w:rsid w:val="00933C68"/>
    <w:rsid w:val="00956E2B"/>
    <w:rsid w:val="009F2E56"/>
    <w:rsid w:val="00A16FF6"/>
    <w:rsid w:val="00A4288D"/>
    <w:rsid w:val="00B544A8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23961"/>
    <w:rsid w:val="00D51F5B"/>
    <w:rsid w:val="00D57FF3"/>
    <w:rsid w:val="00D84061"/>
    <w:rsid w:val="00D95BC3"/>
    <w:rsid w:val="00EA47CF"/>
    <w:rsid w:val="00EB2399"/>
    <w:rsid w:val="00EB4DFA"/>
    <w:rsid w:val="00EE19EB"/>
    <w:rsid w:val="00F856FF"/>
    <w:rsid w:val="00F9368F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51B3-3399-402E-9E55-479DC9C9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2</cp:revision>
  <cp:lastPrinted>2018-01-23T17:28:00Z</cp:lastPrinted>
  <dcterms:created xsi:type="dcterms:W3CDTF">2020-12-20T11:40:00Z</dcterms:created>
  <dcterms:modified xsi:type="dcterms:W3CDTF">2020-12-20T11:40:00Z</dcterms:modified>
</cp:coreProperties>
</file>